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898E" w14:textId="5EB9CAD9" w:rsidR="00BB507A" w:rsidRDefault="006A5C4F" w:rsidP="00BB507A">
      <w:pPr>
        <w:pStyle w:val="Nadpis3"/>
        <w:spacing w:before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Požadavky na </w:t>
      </w:r>
      <w:r w:rsidR="00BB507A">
        <w:rPr>
          <w:rFonts w:asciiTheme="minorHAnsi" w:hAnsiTheme="minorHAnsi" w:cstheme="minorHAnsi"/>
          <w:snapToGrid w:val="0"/>
        </w:rPr>
        <w:t>RTG skiagrafický přístroj</w:t>
      </w:r>
    </w:p>
    <w:p w14:paraId="4BE2EBAB" w14:textId="77777777" w:rsidR="00BB507A" w:rsidRDefault="00BB507A" w:rsidP="00BB507A">
      <w:pPr>
        <w:jc w:val="both"/>
        <w:rPr>
          <w:rFonts w:cstheme="minorHAnsi"/>
          <w:sz w:val="22"/>
          <w:szCs w:val="22"/>
        </w:rPr>
      </w:pPr>
    </w:p>
    <w:p w14:paraId="5B77EC37" w14:textId="77777777" w:rsidR="00BB507A" w:rsidRDefault="00BB507A" w:rsidP="00BB507A">
      <w:pPr>
        <w:jc w:val="both"/>
        <w:rPr>
          <w:rFonts w:cstheme="minorHAnsi"/>
          <w:sz w:val="22"/>
          <w:szCs w:val="22"/>
        </w:rPr>
      </w:pPr>
    </w:p>
    <w:p w14:paraId="22ADE5CE" w14:textId="77777777" w:rsidR="00BB507A" w:rsidRDefault="00BB507A" w:rsidP="00BB507A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Plně motorizovaný digitální skiagrafický RTG systém se stropním závěsem RTG lampy, stacionárním stolem, </w:t>
      </w:r>
      <w:proofErr w:type="spellStart"/>
      <w:r>
        <w:rPr>
          <w:rFonts w:cstheme="minorHAnsi"/>
          <w:bCs/>
          <w:sz w:val="22"/>
          <w:szCs w:val="22"/>
        </w:rPr>
        <w:t>vertigrafem</w:t>
      </w:r>
      <w:proofErr w:type="spellEnd"/>
      <w:r>
        <w:rPr>
          <w:rFonts w:cstheme="minorHAnsi"/>
          <w:bCs/>
          <w:sz w:val="22"/>
          <w:szCs w:val="22"/>
        </w:rPr>
        <w:t xml:space="preserve"> a 2 ks digitálních plochých detektorů pro snímkování stojících, sedících, ležících pacientů a volné snímkování.</w:t>
      </w:r>
    </w:p>
    <w:p w14:paraId="0455D1ED" w14:textId="77777777" w:rsidR="00BB507A" w:rsidRDefault="00BB507A" w:rsidP="00BB507A">
      <w:pPr>
        <w:jc w:val="both"/>
        <w:rPr>
          <w:rFonts w:cstheme="minorHAnsi"/>
          <w:sz w:val="22"/>
          <w:szCs w:val="22"/>
        </w:rPr>
      </w:pPr>
    </w:p>
    <w:p w14:paraId="6B632C83" w14:textId="77777777" w:rsidR="00BB507A" w:rsidRDefault="00BB507A" w:rsidP="00BB507A">
      <w:pPr>
        <w:jc w:val="both"/>
        <w:rPr>
          <w:rFonts w:cstheme="minorHAnsi"/>
          <w:sz w:val="22"/>
          <w:szCs w:val="22"/>
        </w:rPr>
      </w:pPr>
    </w:p>
    <w:tbl>
      <w:tblPr>
        <w:tblStyle w:val="Mkatabulky"/>
        <w:tblW w:w="879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BB507A" w14:paraId="2A81A3B4" w14:textId="77777777" w:rsidTr="00BB507A">
        <w:trPr>
          <w:trHeight w:val="70"/>
          <w:jc w:val="center"/>
        </w:trPr>
        <w:tc>
          <w:tcPr>
            <w:tcW w:w="8784" w:type="dxa"/>
            <w:shd w:val="clear" w:color="auto" w:fill="F2F2F2" w:themeFill="background1" w:themeFillShade="F2"/>
            <w:vAlign w:val="center"/>
            <w:hideMark/>
          </w:tcPr>
          <w:p w14:paraId="56AF9F5D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Ploché detektory</w:t>
            </w:r>
          </w:p>
        </w:tc>
      </w:tr>
      <w:tr w:rsidR="00BB507A" w14:paraId="12757CD4" w14:textId="77777777" w:rsidTr="00BB507A">
        <w:trPr>
          <w:trHeight w:val="161"/>
          <w:jc w:val="center"/>
        </w:trPr>
        <w:tc>
          <w:tcPr>
            <w:tcW w:w="8784" w:type="dxa"/>
            <w:vAlign w:val="center"/>
            <w:hideMark/>
          </w:tcPr>
          <w:p w14:paraId="4A71FFF7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2 ks (jeden detektor do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vertigrafu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>, druhý detektor do stolu)</w:t>
            </w:r>
          </w:p>
        </w:tc>
      </w:tr>
      <w:tr w:rsidR="00BB507A" w14:paraId="512F9AF9" w14:textId="77777777" w:rsidTr="00BB507A">
        <w:trPr>
          <w:trHeight w:val="161"/>
          <w:jc w:val="center"/>
        </w:trPr>
        <w:tc>
          <w:tcPr>
            <w:tcW w:w="8784" w:type="dxa"/>
            <w:vAlign w:val="center"/>
            <w:hideMark/>
          </w:tcPr>
          <w:p w14:paraId="4042792D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Rozměry aktivní plochy detektoru min. 420 x 420 mm</w:t>
            </w:r>
          </w:p>
        </w:tc>
      </w:tr>
      <w:tr w:rsidR="00BB507A" w14:paraId="38D2F372" w14:textId="77777777" w:rsidTr="00BB507A">
        <w:trPr>
          <w:trHeight w:val="276"/>
          <w:jc w:val="center"/>
        </w:trPr>
        <w:tc>
          <w:tcPr>
            <w:tcW w:w="8784" w:type="dxa"/>
            <w:vAlign w:val="center"/>
            <w:hideMark/>
          </w:tcPr>
          <w:p w14:paraId="2A592451" w14:textId="77777777" w:rsidR="00BB507A" w:rsidRDefault="00BB507A">
            <w:pPr>
              <w:jc w:val="both"/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Velikost pixelu max. 140 µm</w:t>
            </w:r>
          </w:p>
        </w:tc>
      </w:tr>
      <w:tr w:rsidR="00BB507A" w14:paraId="0B8FAEC9" w14:textId="77777777" w:rsidTr="00BB507A">
        <w:trPr>
          <w:trHeight w:val="266"/>
          <w:jc w:val="center"/>
        </w:trPr>
        <w:tc>
          <w:tcPr>
            <w:tcW w:w="8784" w:type="dxa"/>
            <w:vAlign w:val="center"/>
            <w:hideMark/>
          </w:tcPr>
          <w:p w14:paraId="0FD222DA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 xml:space="preserve">DQE při 0,05 </w:t>
            </w:r>
            <w:proofErr w:type="spellStart"/>
            <w:r>
              <w:rPr>
                <w:rFonts w:cstheme="minorHAnsi"/>
                <w:sz w:val="22"/>
                <w:szCs w:val="22"/>
              </w:rPr>
              <w:t>lp</w:t>
            </w:r>
            <w:proofErr w:type="spellEnd"/>
            <w:r>
              <w:rPr>
                <w:rFonts w:cstheme="minorHAnsi"/>
                <w:sz w:val="22"/>
                <w:szCs w:val="22"/>
              </w:rPr>
              <w:t>/mm RQA5 min. 65 %</w:t>
            </w:r>
          </w:p>
        </w:tc>
      </w:tr>
      <w:tr w:rsidR="00BB507A" w14:paraId="4D08EE5A" w14:textId="77777777" w:rsidTr="00BB507A">
        <w:trPr>
          <w:trHeight w:val="284"/>
          <w:jc w:val="center"/>
        </w:trPr>
        <w:tc>
          <w:tcPr>
            <w:tcW w:w="8784" w:type="dxa"/>
            <w:vAlign w:val="center"/>
            <w:hideMark/>
          </w:tcPr>
          <w:p w14:paraId="2231013B" w14:textId="77777777" w:rsidR="00BB507A" w:rsidRDefault="00BB507A">
            <w:pPr>
              <w:jc w:val="both"/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Dynamický rozsah min. 16 bitů</w:t>
            </w:r>
          </w:p>
        </w:tc>
      </w:tr>
      <w:tr w:rsidR="00BB507A" w14:paraId="04883A6B" w14:textId="77777777" w:rsidTr="00BB507A">
        <w:trPr>
          <w:trHeight w:val="544"/>
          <w:jc w:val="center"/>
        </w:trPr>
        <w:tc>
          <w:tcPr>
            <w:tcW w:w="8784" w:type="dxa"/>
            <w:vAlign w:val="center"/>
            <w:hideMark/>
          </w:tcPr>
          <w:p w14:paraId="6AACDC31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 xml:space="preserve">Bezdrátový přenos dat a napájení z integrované baterie při pozici mimo stůl či </w:t>
            </w:r>
            <w:proofErr w:type="spellStart"/>
            <w:r>
              <w:rPr>
                <w:rFonts w:cstheme="minorHAnsi"/>
                <w:sz w:val="22"/>
                <w:szCs w:val="22"/>
              </w:rPr>
              <w:t>vertigraf</w:t>
            </w:r>
            <w:proofErr w:type="spellEnd"/>
          </w:p>
        </w:tc>
      </w:tr>
      <w:tr w:rsidR="00BB507A" w14:paraId="1D90BCA8" w14:textId="77777777" w:rsidTr="00BB507A">
        <w:trPr>
          <w:trHeight w:val="281"/>
          <w:jc w:val="center"/>
        </w:trPr>
        <w:tc>
          <w:tcPr>
            <w:tcW w:w="8784" w:type="dxa"/>
            <w:vAlign w:val="center"/>
            <w:hideMark/>
          </w:tcPr>
          <w:p w14:paraId="7935BC96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 xml:space="preserve">Drátový přenos dat i napájení při pozici ve stole či </w:t>
            </w:r>
            <w:proofErr w:type="spellStart"/>
            <w:r>
              <w:rPr>
                <w:rFonts w:cstheme="minorHAnsi"/>
                <w:sz w:val="22"/>
                <w:szCs w:val="22"/>
              </w:rPr>
              <w:t>vertigrafu</w:t>
            </w:r>
            <w:proofErr w:type="spellEnd"/>
          </w:p>
        </w:tc>
      </w:tr>
      <w:tr w:rsidR="00BB507A" w14:paraId="6F276B27" w14:textId="77777777" w:rsidTr="00BB507A">
        <w:trPr>
          <w:trHeight w:val="267"/>
          <w:jc w:val="center"/>
        </w:trPr>
        <w:tc>
          <w:tcPr>
            <w:tcW w:w="8784" w:type="dxa"/>
            <w:vAlign w:val="center"/>
            <w:hideMark/>
          </w:tcPr>
          <w:p w14:paraId="54A23DBD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>Hmotnost detektoru vč. baterie max. 3,9 kg</w:t>
            </w:r>
          </w:p>
        </w:tc>
      </w:tr>
      <w:tr w:rsidR="00BB507A" w14:paraId="6DD3B8D9" w14:textId="77777777" w:rsidTr="00BB507A">
        <w:trPr>
          <w:trHeight w:val="276"/>
          <w:jc w:val="center"/>
        </w:trPr>
        <w:tc>
          <w:tcPr>
            <w:tcW w:w="8784" w:type="dxa"/>
            <w:vAlign w:val="center"/>
            <w:hideMark/>
          </w:tcPr>
          <w:p w14:paraId="56469BCC" w14:textId="77777777" w:rsidR="00BB507A" w:rsidRDefault="00BB507A">
            <w:pPr>
              <w:jc w:val="both"/>
              <w:rPr>
                <w:rFonts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  <w:sz w:val="22"/>
                <w:szCs w:val="22"/>
              </w:rPr>
              <w:t>Max. zatížení volného detektoru min. 300 kg</w:t>
            </w:r>
          </w:p>
        </w:tc>
      </w:tr>
      <w:tr w:rsidR="00BB507A" w14:paraId="0CB127E2" w14:textId="77777777" w:rsidTr="00BB507A">
        <w:trPr>
          <w:trHeight w:val="276"/>
          <w:jc w:val="center"/>
        </w:trPr>
        <w:tc>
          <w:tcPr>
            <w:tcW w:w="8784" w:type="dxa"/>
            <w:vAlign w:val="center"/>
            <w:hideMark/>
          </w:tcPr>
          <w:p w14:paraId="6E675191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>Kapacita baterie na jedno nabití min. na 140 snímků</w:t>
            </w:r>
          </w:p>
        </w:tc>
      </w:tr>
      <w:tr w:rsidR="00BB507A" w14:paraId="3D3FD968" w14:textId="77777777" w:rsidTr="00BB507A">
        <w:trPr>
          <w:trHeight w:val="567"/>
          <w:jc w:val="center"/>
        </w:trPr>
        <w:tc>
          <w:tcPr>
            <w:tcW w:w="8784" w:type="dxa"/>
            <w:shd w:val="clear" w:color="auto" w:fill="F2F2F2" w:themeFill="background1" w:themeFillShade="F2"/>
            <w:vAlign w:val="center"/>
            <w:hideMark/>
          </w:tcPr>
          <w:p w14:paraId="0353B47D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Vyšetřovací stůl</w:t>
            </w:r>
          </w:p>
        </w:tc>
      </w:tr>
      <w:tr w:rsidR="00BB507A" w14:paraId="4BEDCB98" w14:textId="77777777" w:rsidTr="00BB507A">
        <w:trPr>
          <w:trHeight w:val="350"/>
          <w:jc w:val="center"/>
        </w:trPr>
        <w:tc>
          <w:tcPr>
            <w:tcW w:w="8784" w:type="dxa"/>
            <w:vAlign w:val="center"/>
            <w:hideMark/>
          </w:tcPr>
          <w:p w14:paraId="558434E3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Rozsah výškového pohybu stolu – elevace min. v rozsahu 35 cm</w:t>
            </w:r>
          </w:p>
        </w:tc>
      </w:tr>
      <w:tr w:rsidR="00BB507A" w14:paraId="6442FC8E" w14:textId="77777777" w:rsidTr="00BB507A">
        <w:trPr>
          <w:trHeight w:val="269"/>
          <w:jc w:val="center"/>
        </w:trPr>
        <w:tc>
          <w:tcPr>
            <w:tcW w:w="8784" w:type="dxa"/>
            <w:vAlign w:val="center"/>
            <w:hideMark/>
          </w:tcPr>
          <w:p w14:paraId="7CA86BF8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Nosnost vyšetřovacího stolu min. 300 kg</w:t>
            </w:r>
          </w:p>
        </w:tc>
      </w:tr>
      <w:tr w:rsidR="00BB507A" w14:paraId="3D488401" w14:textId="77777777" w:rsidTr="00BB507A">
        <w:trPr>
          <w:trHeight w:val="288"/>
          <w:jc w:val="center"/>
        </w:trPr>
        <w:tc>
          <w:tcPr>
            <w:tcW w:w="8784" w:type="dxa"/>
            <w:vAlign w:val="center"/>
            <w:hideMark/>
          </w:tcPr>
          <w:p w14:paraId="78DFD057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Délka desky stolu min. 240 cm</w:t>
            </w:r>
          </w:p>
        </w:tc>
      </w:tr>
      <w:tr w:rsidR="00BB507A" w14:paraId="7FC9C537" w14:textId="77777777" w:rsidTr="00BB507A">
        <w:trPr>
          <w:trHeight w:val="263"/>
          <w:jc w:val="center"/>
        </w:trPr>
        <w:tc>
          <w:tcPr>
            <w:tcW w:w="8784" w:type="dxa"/>
            <w:vAlign w:val="center"/>
            <w:hideMark/>
          </w:tcPr>
          <w:p w14:paraId="21FCF182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Šířka desky stolu min. 80 cm</w:t>
            </w:r>
          </w:p>
        </w:tc>
      </w:tr>
      <w:tr w:rsidR="00BB507A" w14:paraId="5F075964" w14:textId="77777777" w:rsidTr="00BB507A">
        <w:trPr>
          <w:trHeight w:val="282"/>
          <w:jc w:val="center"/>
        </w:trPr>
        <w:tc>
          <w:tcPr>
            <w:tcW w:w="8784" w:type="dxa"/>
            <w:vAlign w:val="center"/>
            <w:hideMark/>
          </w:tcPr>
          <w:p w14:paraId="7A9FC9A3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Konstrukce stolu s dvěma nohami na krajích a možností polohování pacienta s nohami laboranta pod deskou stolu</w:t>
            </w:r>
          </w:p>
        </w:tc>
      </w:tr>
      <w:tr w:rsidR="00BB507A" w14:paraId="07201A47" w14:textId="77777777" w:rsidTr="00BB507A">
        <w:trPr>
          <w:trHeight w:val="282"/>
          <w:jc w:val="center"/>
        </w:trPr>
        <w:tc>
          <w:tcPr>
            <w:tcW w:w="8784" w:type="dxa"/>
            <w:vAlign w:val="center"/>
            <w:hideMark/>
          </w:tcPr>
          <w:p w14:paraId="37FD2FD0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Vyměnitelný pevný rastr pro SID 110 cm s hustotou lamel min. 80 L/cm</w:t>
            </w:r>
          </w:p>
        </w:tc>
      </w:tr>
      <w:tr w:rsidR="00BB507A" w14:paraId="503702D5" w14:textId="77777777" w:rsidTr="00BB507A">
        <w:trPr>
          <w:trHeight w:val="470"/>
          <w:jc w:val="center"/>
        </w:trPr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759CD5DB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CC51804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</w:rPr>
              <w:t>Vertigraf</w:t>
            </w:r>
            <w:proofErr w:type="spellEnd"/>
          </w:p>
        </w:tc>
      </w:tr>
      <w:tr w:rsidR="00BB507A" w14:paraId="33898CCE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697473C0" w14:textId="77777777" w:rsidR="00BB507A" w:rsidRDefault="00BB507A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Motorizovaný vertikální posun i náklon detektoru v rozsahu min. 140 cm</w:t>
            </w:r>
          </w:p>
        </w:tc>
      </w:tr>
      <w:tr w:rsidR="00BB507A" w14:paraId="6B6388AB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3EEB7E92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Výška středu detektoru nad podlahou </w:t>
            </w:r>
            <w:proofErr w:type="gramStart"/>
            <w:r>
              <w:rPr>
                <w:rFonts w:cstheme="minorHAnsi"/>
                <w:bCs/>
                <w:sz w:val="22"/>
                <w:szCs w:val="22"/>
              </w:rPr>
              <w:t>&lt; 30</w:t>
            </w:r>
            <w:proofErr w:type="gramEnd"/>
            <w:r>
              <w:rPr>
                <w:rFonts w:cstheme="minorHAnsi"/>
                <w:bCs/>
                <w:sz w:val="22"/>
                <w:szCs w:val="22"/>
              </w:rPr>
              <w:t xml:space="preserve"> cm</w:t>
            </w:r>
          </w:p>
        </w:tc>
      </w:tr>
      <w:tr w:rsidR="00BB507A" w14:paraId="7694DF4F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647EFBF5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Motorizovaný náklon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bucky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v rozsahu min. +90° až -20°</w:t>
            </w:r>
          </w:p>
        </w:tc>
      </w:tr>
      <w:tr w:rsidR="00BB507A" w14:paraId="07EF5FB3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4847DCD3" w14:textId="77777777" w:rsidR="00BB507A" w:rsidRDefault="00BB507A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Vyměnitelný pevný rastr pro SID 140 cm s hustotou lamel</w:t>
            </w:r>
            <w:r>
              <w:rPr>
                <w:rFonts w:cstheme="minorHAnsi"/>
                <w:bCs/>
                <w:sz w:val="22"/>
                <w:szCs w:val="22"/>
              </w:rPr>
              <w:br/>
              <w:t>min. 80 L/cm</w:t>
            </w:r>
          </w:p>
        </w:tc>
      </w:tr>
      <w:tr w:rsidR="00BB507A" w14:paraId="62BE33F3" w14:textId="77777777" w:rsidTr="00BB507A">
        <w:trPr>
          <w:trHeight w:val="399"/>
          <w:jc w:val="center"/>
        </w:trPr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05370FBA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C6300CD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D229515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Stropní závěs RTG lampy</w:t>
            </w:r>
          </w:p>
        </w:tc>
      </w:tr>
      <w:tr w:rsidR="00BB507A" w14:paraId="4C230E89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35DBCBB7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Motorizovaný vertikální rozsah pohybu v rozsahu min. 180 cm</w:t>
            </w:r>
          </w:p>
        </w:tc>
      </w:tr>
      <w:tr w:rsidR="00BB507A" w14:paraId="064424D0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77F17C8D" w14:textId="77777777" w:rsidR="00BB507A" w:rsidRDefault="00BB507A">
            <w:pPr>
              <w:jc w:val="both"/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Rozsah pohybu v podélném směru min. 500 cm</w:t>
            </w:r>
          </w:p>
        </w:tc>
      </w:tr>
      <w:tr w:rsidR="00BB507A" w14:paraId="12971F08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7F44EF23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>Rozsah pohybu v příčném směru min. 300 cm</w:t>
            </w:r>
          </w:p>
        </w:tc>
      </w:tr>
      <w:tr w:rsidR="00BB507A" w14:paraId="1F88D475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4A8E3F8F" w14:textId="77777777" w:rsidR="00BB507A" w:rsidRDefault="00BB507A">
            <w:pPr>
              <w:jc w:val="both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Min. 12“ dotykový displej na RTG cloně pro zobrazení a nastavování expozičních parametrů, kolimátoru, SID, filtrace, úhlu náklonu RTG lampy a detektoru, náhled RTG snímku</w:t>
            </w:r>
          </w:p>
          <w:p w14:paraId="4E293FFE" w14:textId="77777777" w:rsidR="00BB507A" w:rsidRDefault="00BB507A">
            <w:pPr>
              <w:jc w:val="both"/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Automatické nastavení kolmosti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rtg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paprsku při snímkování na volný detektor dle aktuálního náklonu detektoru</w:t>
            </w:r>
          </w:p>
        </w:tc>
      </w:tr>
      <w:tr w:rsidR="00BB507A" w14:paraId="68438AED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5F4B5688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>Rozměr malého ohniska max. 0,6 mm</w:t>
            </w:r>
          </w:p>
        </w:tc>
      </w:tr>
      <w:tr w:rsidR="00BB507A" w14:paraId="5D3CE089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0235990B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>Rozměr velkého ohniska min. 1,2 mm</w:t>
            </w:r>
          </w:p>
        </w:tc>
      </w:tr>
      <w:tr w:rsidR="00BB507A" w14:paraId="30D94638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037EC1B1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 xml:space="preserve">Tepelná kapacita anody min. 600 </w:t>
            </w:r>
            <w:proofErr w:type="spellStart"/>
            <w:r>
              <w:rPr>
                <w:rFonts w:cstheme="minorHAnsi"/>
                <w:sz w:val="22"/>
                <w:szCs w:val="22"/>
              </w:rPr>
              <w:t>kHU</w:t>
            </w:r>
            <w:proofErr w:type="spellEnd"/>
          </w:p>
        </w:tc>
      </w:tr>
      <w:tr w:rsidR="00BB507A" w14:paraId="143A3049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1A679E8C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>Kolimátor s obdélníkovými lamelami</w:t>
            </w:r>
          </w:p>
        </w:tc>
      </w:tr>
      <w:tr w:rsidR="00BB507A" w14:paraId="1F344B9E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175B28AE" w14:textId="77777777" w:rsidR="00BB507A" w:rsidRDefault="00BB507A">
            <w:pPr>
              <w:jc w:val="both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cstheme="minorHAnsi"/>
                <w:sz w:val="22"/>
                <w:szCs w:val="22"/>
              </w:rPr>
              <w:t>Světlo kolimátoru – LED</w:t>
            </w:r>
          </w:p>
        </w:tc>
      </w:tr>
      <w:tr w:rsidR="00BB507A" w14:paraId="70074F8B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3445ACEA" w14:textId="77777777" w:rsidR="00BB507A" w:rsidRDefault="00BB507A">
            <w:pPr>
              <w:jc w:val="both"/>
              <w:rPr>
                <w:rFonts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  <w:sz w:val="22"/>
                <w:szCs w:val="22"/>
              </w:rPr>
              <w:t xml:space="preserve">Motorizované přídavné </w:t>
            </w:r>
            <w:proofErr w:type="spellStart"/>
            <w:r>
              <w:rPr>
                <w:rFonts w:cstheme="minorHAnsi"/>
                <w:i/>
                <w:sz w:val="22"/>
                <w:szCs w:val="22"/>
              </w:rPr>
              <w:t>Cu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filtry automaticky nastavitelné dle anatomických předvoleb v rozsahu min. 0,1 – 0,3 mm nebo </w:t>
            </w:r>
            <w:proofErr w:type="spellStart"/>
            <w:r>
              <w:rPr>
                <w:rFonts w:cstheme="minorHAnsi"/>
                <w:sz w:val="22"/>
                <w:szCs w:val="22"/>
              </w:rPr>
              <w:t>ekv</w:t>
            </w:r>
            <w:proofErr w:type="spellEnd"/>
            <w:r>
              <w:rPr>
                <w:rFonts w:cstheme="minorHAnsi"/>
                <w:sz w:val="22"/>
                <w:szCs w:val="22"/>
              </w:rPr>
              <w:t>. Kombinace Al/</w:t>
            </w:r>
            <w:proofErr w:type="spellStart"/>
            <w:r>
              <w:rPr>
                <w:rFonts w:cstheme="minorHAnsi"/>
                <w:sz w:val="22"/>
                <w:szCs w:val="22"/>
              </w:rPr>
              <w:t>Cu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filtrů</w:t>
            </w:r>
          </w:p>
        </w:tc>
      </w:tr>
      <w:tr w:rsidR="00BB507A" w14:paraId="43EEDE55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63836CB9" w14:textId="77777777" w:rsidR="00BB507A" w:rsidRDefault="00BB507A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lastRenderedPageBreak/>
              <w:t>Autopositioning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– plná motorizace pohybů stropních závěsů s automatickým nastavením dle předvolené projekce. Zařízení musí na základě zvolené projekce plně automaticky nastavit všechny své komponenty tak, aby bylo možné provést předvolenou RTG expozici</w:t>
            </w:r>
          </w:p>
        </w:tc>
      </w:tr>
      <w:tr w:rsidR="00BB507A" w14:paraId="11415AFF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3DD436A6" w14:textId="77777777" w:rsidR="00BB507A" w:rsidRDefault="00BB507A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Autotracking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– automatický synchronizovaný vertikální či horizontální pohyb detektoru a RTG zářiče, případně stolu pro udržení SID</w:t>
            </w:r>
          </w:p>
        </w:tc>
      </w:tr>
      <w:tr w:rsidR="00BB507A" w14:paraId="7B44CAC4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134C9034" w14:textId="77777777" w:rsidR="00BB507A" w:rsidRDefault="00BB507A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Autocentrace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– automatická synchronizace RTG paprsku a středu detektoru</w:t>
            </w:r>
          </w:p>
        </w:tc>
      </w:tr>
      <w:tr w:rsidR="00BB507A" w14:paraId="0C242014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1923C408" w14:textId="77777777" w:rsidR="00BB507A" w:rsidRDefault="00BB507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Motorizovaný vertikální pohyb RTG zářiče včetně kyvného pohybu</w:t>
            </w:r>
          </w:p>
        </w:tc>
      </w:tr>
      <w:tr w:rsidR="00BB507A" w14:paraId="18EC1EED" w14:textId="77777777" w:rsidTr="00BB507A">
        <w:trPr>
          <w:trHeight w:val="227"/>
          <w:jc w:val="center"/>
        </w:trPr>
        <w:tc>
          <w:tcPr>
            <w:tcW w:w="8784" w:type="dxa"/>
            <w:vAlign w:val="center"/>
            <w:hideMark/>
          </w:tcPr>
          <w:p w14:paraId="60EF6971" w14:textId="77777777" w:rsidR="00BB507A" w:rsidRDefault="00BB507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Manuální pojezd stropního závěsu s motorizovanou podporou</w:t>
            </w:r>
          </w:p>
          <w:p w14:paraId="5BAD0D82" w14:textId="77777777" w:rsidR="00BB507A" w:rsidRDefault="00BB507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Automatické snímky dlouhých kostí – celá končetina, celá páteř</w:t>
            </w:r>
          </w:p>
        </w:tc>
      </w:tr>
      <w:tr w:rsidR="00BB507A" w14:paraId="07DC478F" w14:textId="77777777" w:rsidTr="00BB507A">
        <w:trPr>
          <w:trHeight w:val="399"/>
          <w:jc w:val="center"/>
        </w:trPr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356B36C0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D20369E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Generátor</w:t>
            </w:r>
          </w:p>
        </w:tc>
      </w:tr>
      <w:tr w:rsidR="00BB507A" w14:paraId="4CAB2490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28B1EBAD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Výkon generátoru min. 80 kW</w:t>
            </w:r>
          </w:p>
        </w:tc>
      </w:tr>
      <w:tr w:rsidR="00BB507A" w14:paraId="7B37DFB3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5CA6848C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Napětí v rozsahu min. 40 až 150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kV</w:t>
            </w:r>
            <w:proofErr w:type="spellEnd"/>
          </w:p>
        </w:tc>
      </w:tr>
      <w:tr w:rsidR="00BB507A" w14:paraId="3ECB44ED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298DC4FF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Expozice v rozsahu min. 0,1 – 500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mAs</w:t>
            </w:r>
            <w:proofErr w:type="spellEnd"/>
          </w:p>
        </w:tc>
      </w:tr>
      <w:tr w:rsidR="00BB507A" w14:paraId="43A7DE02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17200D38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AEC – expoziční automatika s min. 3 komůrkami ve stole a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vertigrafu</w:t>
            </w:r>
            <w:proofErr w:type="spellEnd"/>
          </w:p>
        </w:tc>
      </w:tr>
      <w:tr w:rsidR="00BB507A" w14:paraId="10D95884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19FCC334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Nastavení expozičních parametrů manuální i pomocí anatomických programů</w:t>
            </w:r>
          </w:p>
        </w:tc>
      </w:tr>
      <w:tr w:rsidR="00BB507A" w14:paraId="441C7F07" w14:textId="77777777" w:rsidTr="00BB507A">
        <w:trPr>
          <w:trHeight w:val="70"/>
          <w:jc w:val="center"/>
        </w:trPr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7D258363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32E5917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Akviziční stanice</w:t>
            </w:r>
          </w:p>
        </w:tc>
      </w:tr>
      <w:tr w:rsidR="00BB507A" w14:paraId="443268FD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144207D0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Doba potřebná k náhledu snímku při bezdrátovém přenosu max. 2 sec</w:t>
            </w:r>
          </w:p>
        </w:tc>
      </w:tr>
      <w:tr w:rsidR="00BB507A" w14:paraId="614F6641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5CF2951D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Doba potřebná k úplnému zobrazení snímku max. 6 sec</w:t>
            </w:r>
          </w:p>
        </w:tc>
      </w:tr>
      <w:tr w:rsidR="00BB507A" w14:paraId="6F9B1FB2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3E12BAF5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Základní nástroje pro zpracování obrazu (nastavení kontrastu a jasu, redukce šumu, zvýraznění hran, anotace, zvětšení a posun obrazu, převrácení a rotace obrazu atd.)</w:t>
            </w:r>
          </w:p>
        </w:tc>
      </w:tr>
      <w:tr w:rsidR="00BB507A" w14:paraId="1EF70110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2D1BCF93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Úhlopříčka LCD monitoru s Full HD rozlišením (1920 x 1080) min. 23“</w:t>
            </w:r>
          </w:p>
        </w:tc>
      </w:tr>
      <w:tr w:rsidR="00BB507A" w14:paraId="199D538C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04F0814E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Kapacita obrazového záznamu min. 1 TB</w:t>
            </w:r>
          </w:p>
        </w:tc>
      </w:tr>
      <w:tr w:rsidR="00BB507A" w14:paraId="271968DB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439ADCE7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Auto </w:t>
            </w:r>
            <w:proofErr w:type="spellStart"/>
            <w:proofErr w:type="gramStart"/>
            <w:r>
              <w:rPr>
                <w:rFonts w:cstheme="minorHAnsi"/>
                <w:bCs/>
                <w:sz w:val="22"/>
                <w:szCs w:val="22"/>
              </w:rPr>
              <w:t>Stitching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- SW</w:t>
            </w:r>
            <w:proofErr w:type="gramEnd"/>
            <w:r>
              <w:rPr>
                <w:rFonts w:cstheme="minorHAnsi"/>
                <w:bCs/>
                <w:sz w:val="22"/>
                <w:szCs w:val="22"/>
              </w:rPr>
              <w:t xml:space="preserve"> pro plně automatickou akvizici i spojení více snímků do jednoho při snímkování dlouhých kostí</w:t>
            </w:r>
          </w:p>
        </w:tc>
      </w:tr>
      <w:tr w:rsidR="00BB507A" w14:paraId="49DC3AC2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14D8525B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živý obraz pacienta na monitoru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akv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>. stanice přenášený z kamery umístěné v kolimátoru</w:t>
            </w:r>
          </w:p>
        </w:tc>
      </w:tr>
      <w:tr w:rsidR="00BB507A" w14:paraId="00258D40" w14:textId="77777777" w:rsidTr="00BB507A">
        <w:trPr>
          <w:trHeight w:val="70"/>
          <w:jc w:val="center"/>
        </w:trPr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20C70C2E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F2B032D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DICOM</w:t>
            </w:r>
          </w:p>
        </w:tc>
      </w:tr>
      <w:tr w:rsidR="00BB507A" w14:paraId="47F82918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3BA870B2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DICOM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Storage</w:t>
            </w:r>
            <w:proofErr w:type="spellEnd"/>
          </w:p>
        </w:tc>
      </w:tr>
      <w:tr w:rsidR="00BB507A" w14:paraId="2E1F71E7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164D4A13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DICOM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Query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Retrieve</w:t>
            </w:r>
            <w:proofErr w:type="spellEnd"/>
          </w:p>
        </w:tc>
      </w:tr>
      <w:tr w:rsidR="00BB507A" w14:paraId="3F4C44E5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07616AD6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DICOM Modality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Worklist</w:t>
            </w:r>
            <w:proofErr w:type="spellEnd"/>
          </w:p>
        </w:tc>
      </w:tr>
      <w:tr w:rsidR="00BB507A" w14:paraId="398DFD3C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6BFBE506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DICOM MPPS</w:t>
            </w:r>
          </w:p>
        </w:tc>
      </w:tr>
      <w:tr w:rsidR="00BB507A" w14:paraId="73CDA6B7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1738A990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DICOM Media (záznam na CD/DVD)</w:t>
            </w:r>
          </w:p>
        </w:tc>
      </w:tr>
      <w:tr w:rsidR="00BB507A" w14:paraId="1350D869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3381BD88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DICOM RDSR</w:t>
            </w:r>
          </w:p>
        </w:tc>
      </w:tr>
      <w:tr w:rsidR="00BB507A" w14:paraId="2F65EA9D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1F8AEAFF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Přenos snímků do systému PACS prostřednictvím LAN</w:t>
            </w:r>
          </w:p>
        </w:tc>
      </w:tr>
      <w:tr w:rsidR="00BB507A" w14:paraId="19923C30" w14:textId="77777777" w:rsidTr="00BB507A">
        <w:trPr>
          <w:trHeight w:val="70"/>
          <w:jc w:val="center"/>
        </w:trPr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73E668CA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94F12D4" w14:textId="77777777" w:rsidR="00BB507A" w:rsidRDefault="00BB507A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Příslušenství </w:t>
            </w:r>
          </w:p>
        </w:tc>
      </w:tr>
      <w:tr w:rsidR="00BB507A" w14:paraId="371C079D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1A1BC9DE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Technologický rozvaděč </w:t>
            </w:r>
          </w:p>
        </w:tc>
      </w:tr>
      <w:tr w:rsidR="00BB507A" w14:paraId="0E10D3B2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495CF431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Náhradní baterie pro detektor 1 ks</w:t>
            </w:r>
          </w:p>
        </w:tc>
      </w:tr>
      <w:tr w:rsidR="00BB507A" w14:paraId="34FB9D7C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3696099D" w14:textId="77777777" w:rsidR="00BB507A" w:rsidRDefault="00BB507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Externí nabíječka baterie pro detektor 1 ks</w:t>
            </w:r>
          </w:p>
        </w:tc>
      </w:tr>
      <w:tr w:rsidR="00BB507A" w14:paraId="1C31D5FF" w14:textId="77777777" w:rsidTr="00BB507A">
        <w:trPr>
          <w:trHeight w:val="70"/>
          <w:jc w:val="center"/>
        </w:trPr>
        <w:tc>
          <w:tcPr>
            <w:tcW w:w="8784" w:type="dxa"/>
            <w:vAlign w:val="center"/>
            <w:hideMark/>
          </w:tcPr>
          <w:p w14:paraId="33D56288" w14:textId="77777777" w:rsidR="00BB507A" w:rsidRDefault="00BB507A" w:rsidP="006A5C4F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Mobilní stojan pro fixaci pacienta při snímkování dlouhých kostí</w:t>
            </w:r>
            <w:r>
              <w:rPr>
                <w:rFonts w:cstheme="minorHAnsi"/>
                <w:sz w:val="22"/>
                <w:szCs w:val="22"/>
              </w:rPr>
              <w:br/>
              <w:t xml:space="preserve">u </w:t>
            </w:r>
            <w:proofErr w:type="spellStart"/>
            <w:r>
              <w:rPr>
                <w:rFonts w:cstheme="minorHAnsi"/>
                <w:sz w:val="22"/>
                <w:szCs w:val="22"/>
              </w:rPr>
              <w:t>vertigrafu</w:t>
            </w:r>
            <w:proofErr w:type="spellEnd"/>
          </w:p>
        </w:tc>
      </w:tr>
    </w:tbl>
    <w:p w14:paraId="450DF8F4" w14:textId="77777777" w:rsidR="006D5C5B" w:rsidRDefault="006D5C5B"/>
    <w:sectPr w:rsidR="006D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7A"/>
    <w:rsid w:val="006A5C4F"/>
    <w:rsid w:val="006D5C5B"/>
    <w:rsid w:val="00BB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298"/>
  <w15:chartTrackingRefBased/>
  <w15:docId w15:val="{F047F70A-B461-4F2D-9984-A845F60F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07A"/>
    <w:pPr>
      <w:spacing w:after="0" w:line="240" w:lineRule="auto"/>
    </w:pPr>
    <w:rPr>
      <w:rFonts w:eastAsiaTheme="minorEastAsia" w:cs="Times New Roman"/>
      <w:kern w:val="0"/>
      <w:sz w:val="24"/>
      <w:szCs w:val="24"/>
      <w:lang w:bidi="en-US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507A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b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BB507A"/>
    <w:rPr>
      <w:rFonts w:asciiTheme="majorHAnsi" w:eastAsiaTheme="majorEastAsia" w:hAnsiTheme="majorHAnsi" w:cstheme="majorBidi"/>
      <w:b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rsid w:val="00BB50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Votroubek Petr, Mgr.</dc:creator>
  <cp:keywords/>
  <dc:description/>
  <cp:lastModifiedBy>Votroubek Petr, Mgr.</cp:lastModifiedBy>
  <cp:revision>3</cp:revision>
  <dcterms:created xsi:type="dcterms:W3CDTF">2023-08-16T11:46:00Z</dcterms:created>
  <dcterms:modified xsi:type="dcterms:W3CDTF">2023-08-16T12:12:00Z</dcterms:modified>
</cp:coreProperties>
</file>